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70" w:rsidRDefault="003A35C9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详细技术参数：</w:t>
      </w:r>
    </w:p>
    <w:tbl>
      <w:tblPr>
        <w:tblStyle w:val="a8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F82A70">
        <w:tc>
          <w:tcPr>
            <w:tcW w:w="1418" w:type="dxa"/>
          </w:tcPr>
          <w:p w:rsidR="00F82A70" w:rsidRDefault="003A35C9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实验台</w:t>
            </w:r>
          </w:p>
        </w:tc>
        <w:tc>
          <w:tcPr>
            <w:tcW w:w="8222" w:type="dxa"/>
          </w:tcPr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铝木结构主要特点：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1.采用专用金属支架及金属连接件，全部模具化制造，表面作环氧树脂喷涂，耐酸碱，耐高温，款式新颖，风格独特；</w:t>
            </w:r>
          </w:p>
          <w:p w:rsidR="00F82A70" w:rsidRDefault="001751F3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*</w:t>
            </w:r>
            <w:r w:rsidR="003A35C9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2.圆管为φ55mm，方管为40*38mm。结实耐用；结构合理，承重能力好，结实耐用，便于维修。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3.</w:t>
            </w:r>
            <w:r w:rsidR="001751F3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ABS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可调脚，防锈减震</w:t>
            </w:r>
            <w:r w:rsidR="001751F3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，内镶金属杆，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可调节整体水平。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规格：铝木结构  N*1500*800mm   规格：N*750*800mm</w:t>
            </w:r>
          </w:p>
          <w:p w:rsidR="00F82A70" w:rsidRDefault="001751F3" w:rsidP="001751F3">
            <w:pPr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*</w:t>
            </w:r>
            <w:r w:rsidR="003A35C9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4.1台面：台面采用实验室专用≥12.7mm厚的实芯理化板，边缘加厚，操作面前缘上边圆滑处理，美观且光滑不伤手。台面与柜体间应连接稳固，台面不能脱落或跷起。耐酸碱、高温，坚固不变形，不含溶剂及有毒物质。材料表面易清洁防化、防潮、以及耐磨。台面材料必须符合以下技术参数及要求：</w:t>
            </w:r>
          </w:p>
          <w:p w:rsidR="00F82A70" w:rsidRDefault="003A35C9">
            <w:pPr>
              <w:ind w:firstLine="540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（1）化学性能要求：耐化学腐蚀性能优越，提供常规至少70种化学试剂的检测报告，检测方法参照GB/T 17657-2013，其中包含常规试剂37%盐酸、50%硝酸、98%硫酸、次氯酸钠、环己胺、无水乙醇、丙酮、高氯酸、乙二醇、异丙醇、液体石蜡、环己酮、吡啶、三氯乙烯、乳酸、无水乙醚、苯乙烯、磷酸、氢氟酸、氢溴酸等酸碱试剂。</w:t>
            </w:r>
          </w:p>
          <w:p w:rsidR="00F82A70" w:rsidRDefault="003A35C9">
            <w:pPr>
              <w:ind w:firstLine="540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（2）物理性能要求；燃烧性能：国家标准（GB/T8624-2012）达到B1级；</w:t>
            </w:r>
          </w:p>
          <w:p w:rsidR="00F82A70" w:rsidRDefault="003A35C9">
            <w:pPr>
              <w:ind w:firstLine="540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表面耐干热性能：国家标准（GB/T7911-2013）需达到1级标准；</w:t>
            </w:r>
          </w:p>
          <w:p w:rsidR="00F82A70" w:rsidRDefault="003A35C9">
            <w:pPr>
              <w:ind w:firstLine="540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表面耐香烟灼烧，国家标准（GB/T7911-2013）需达到1级标准；</w:t>
            </w:r>
          </w:p>
          <w:p w:rsidR="00F82A70" w:rsidRDefault="003A35C9">
            <w:pPr>
              <w:ind w:firstLine="540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耐沸水性能表面质量，参照国家标准（GB/T7911-2013）需达到1级标准；</w:t>
            </w:r>
          </w:p>
          <w:p w:rsidR="00F82A70" w:rsidRDefault="003A35C9">
            <w:pPr>
              <w:ind w:firstLine="540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（3）环保性能要求：甲醛检测合格报告（检测方法：气候箱检测方法，测试结果≤0.06mg/m3）</w:t>
            </w:r>
          </w:p>
          <w:p w:rsidR="00F82A70" w:rsidRDefault="003A35C9">
            <w:pPr>
              <w:ind w:firstLine="540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（4）表面易清洁，抑制细菌生长，肺炎克雷伯氏菌测试结果抗菌活性值≥5.5，金黄色葡萄球菌测试结果抗菌活性值≥5.2，大肠杆菌测试结果抗菌活性值≥6.0，粪链球菌测试结果抗菌活性值≥1.6，肠沙门氏菌肠亚种的抗菌活性值 ≥ 4.1。</w:t>
            </w:r>
          </w:p>
          <w:p w:rsidR="00F82A70" w:rsidRDefault="001751F3">
            <w:pPr>
              <w:ind w:firstLine="540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*</w:t>
            </w:r>
            <w:r w:rsidR="003A35C9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需提供台面生产厂家针对本项目出具的授权书原件。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4.2台体：选用优质防水三聚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腈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胺饰面中密度板，截面使用PVC优质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封边条利用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进口机械高温热熔胶封边，粘力强，密封性好，外形美观，经久耐用。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4.3台体结构：上部为抽屉，下部为柜体。根据人体工学原理，下部柜体部分后缩，确保实验操作的舒适性。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5．附件：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5.1滑轨：采用三节滚珠滑道，超静音，承重36KG以上，冲压成型表面烤漆，具有较强的耐腐蚀性。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5.2铰链：采用知名品牌DTC不锈钢铰链冲压成型，耐腐蚀、承重、经久耐用，达到可承受破坏性实验的国际五金行业标准。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5.3拉手：中外合资生产不锈钢亚光拉手。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开标时携带样品：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铝木实验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台1500*750*800m一台。</w:t>
            </w:r>
          </w:p>
        </w:tc>
      </w:tr>
      <w:tr w:rsidR="00F82A70">
        <w:tc>
          <w:tcPr>
            <w:tcW w:w="1418" w:type="dxa"/>
          </w:tcPr>
          <w:p w:rsidR="00F82A70" w:rsidRDefault="003A35C9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水池柜</w:t>
            </w:r>
          </w:p>
        </w:tc>
        <w:tc>
          <w:tcPr>
            <w:tcW w:w="8222" w:type="dxa"/>
          </w:tcPr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铝木结构主要特点：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1.采用专用金属支架及金属连接件，全部模具化制造，表面作环氧树脂喷涂，耐酸碱，耐高温，款式新颖，风格独特；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lastRenderedPageBreak/>
              <w:t>2.圆管为φ55mm，方管为40*38mm。结实耐用；结构合理，承重能力好，结实耐用，便于维修。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3.不锈钢可调脚，防锈减震可调节整体水平。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规格：铝木结构  N*1500*800mm   规格：N*750*800mm</w:t>
            </w:r>
          </w:p>
          <w:p w:rsidR="00F82A70" w:rsidRDefault="003A35C9">
            <w:pPr>
              <w:ind w:firstLine="540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4.1台面：台面采用实验室专用≥12.7mm厚的实芯理化板，边缘加厚，操作面前缘上边圆滑处理，美观且光滑不伤手。台面与柜体间应连接稳固，台面不能脱落或跷起。耐酸碱、高温，坚固不变形，不含溶剂及有毒物质。材料表面易清洁防化、防潮、以及耐磨。台面材料必须符合以下技术参数及要求：</w:t>
            </w:r>
          </w:p>
          <w:p w:rsidR="00F82A70" w:rsidRDefault="003A35C9">
            <w:pPr>
              <w:ind w:firstLine="540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（1）化学性能要求：耐化学腐蚀性能优越，提供常规至少70种化学试剂的检测报告，检测方法参照GB/T 17657-2013，其中包含常规试剂37%盐酸、50%硝酸、98%硫酸、次氯酸钠、环己胺、无水乙醇、丙酮、高氯酸、乙二醇、异丙醇、液体石蜡、环己酮、吡啶、三氯乙烯、乳酸、无水乙醚、苯乙烯、磷酸、氢氟酸、氢溴酸等酸碱试剂。</w:t>
            </w:r>
          </w:p>
          <w:p w:rsidR="00F82A70" w:rsidRDefault="003A35C9">
            <w:pPr>
              <w:ind w:firstLine="540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（2）物理性能要求；燃烧性能：国家标准（GB/T8624-2012）达到B1级；</w:t>
            </w:r>
          </w:p>
          <w:p w:rsidR="00F82A70" w:rsidRDefault="003A35C9">
            <w:pPr>
              <w:ind w:firstLine="540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表面耐干热性能：国家标准（GB/T7911-2013）需达到1级标准；</w:t>
            </w:r>
          </w:p>
          <w:p w:rsidR="00F82A70" w:rsidRDefault="003A35C9">
            <w:pPr>
              <w:ind w:firstLine="540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表面耐香烟灼烧，国家标准（GB/T7911-2013）需达到1级标准；</w:t>
            </w:r>
          </w:p>
          <w:p w:rsidR="00F82A70" w:rsidRDefault="003A35C9">
            <w:pPr>
              <w:ind w:firstLine="540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耐沸水性能表面质量，参照国家标准（GB/T7911-2013）需达到1级标准；</w:t>
            </w:r>
          </w:p>
          <w:p w:rsidR="00F82A70" w:rsidRDefault="003A35C9">
            <w:pPr>
              <w:ind w:firstLine="540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（3）环保性能要求：甲醛检测合格报告（检测方法：气候箱检测方法，测试结果≤0.06mg/m3）</w:t>
            </w:r>
          </w:p>
          <w:p w:rsidR="00F82A70" w:rsidRDefault="003A35C9">
            <w:pPr>
              <w:ind w:firstLine="540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（4）表面易清洁，抑制细菌生长，肺炎克雷伯氏菌测试结果抗菌活性值≥5.5，金黄色葡萄球菌测试结果抗菌活性值≥5.2，大肠杆菌测试结果抗菌活性值≥6.0，粪链球菌测试结果抗菌活性值≥1.6，肠沙门氏菌肠亚种的抗菌活性值 ≥ 4.1。</w:t>
            </w:r>
          </w:p>
          <w:p w:rsidR="00F82A70" w:rsidRDefault="003A35C9">
            <w:pPr>
              <w:ind w:firstLine="540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需提供台面生产厂家针对本项目出具的授权书原件。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4.2台体：选用优质防水三聚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腈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胺饰面中密度板，截面使用PVC优质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封边条利用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进口机械高温热熔胶封边，粘力强，密封性好，外形美观，经久耐用。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4.3台体结构：上部面板遮挡，下部为柜体。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5．附件：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5.1滑轨：采用三节滚珠滑道，超静音，承重36KG以上，冲压成型表面烤漆，具有较强的耐腐蚀性。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5.2铰链：采用知名品牌DTC不锈钢铰链冲压成型，耐腐蚀、承重、经久耐用，达到可承受破坏性实验的国际五金行业标准。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5.3拉手：中外合资生产不锈钢亚光拉手。</w:t>
            </w:r>
          </w:p>
        </w:tc>
      </w:tr>
      <w:tr w:rsidR="00F82A70">
        <w:tc>
          <w:tcPr>
            <w:tcW w:w="1418" w:type="dxa"/>
          </w:tcPr>
          <w:p w:rsidR="00F82A70" w:rsidRDefault="003A35C9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lastRenderedPageBreak/>
              <w:t>试剂架</w:t>
            </w:r>
          </w:p>
        </w:tc>
        <w:tc>
          <w:tcPr>
            <w:tcW w:w="8222" w:type="dxa"/>
          </w:tcPr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铝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结构：立柱采用100*40*1500mm，表面环氧树脂粉沫喷涂，层板采用8mm厚钢化玻璃。隔板可上下调整，含光源。</w:t>
            </w:r>
          </w:p>
        </w:tc>
      </w:tr>
      <w:tr w:rsidR="00F82A70">
        <w:tc>
          <w:tcPr>
            <w:tcW w:w="1418" w:type="dxa"/>
          </w:tcPr>
          <w:p w:rsidR="00F82A70" w:rsidRDefault="003A35C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水池、水槽</w:t>
            </w:r>
          </w:p>
        </w:tc>
        <w:tc>
          <w:tcPr>
            <w:tcW w:w="8222" w:type="dxa"/>
          </w:tcPr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PP化验水槽及三联水嘴：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水槽采用实验室专用PP水槽，周边使用玻璃胶密封；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水嘴采用全铜镀铬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瓷芯三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联化验水嘴，具有耐酸碱防腐蚀及防锈性；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供、排水选用PPR热熔管和PP材质专用排水管，科学连接，经久耐用。</w:t>
            </w:r>
          </w:p>
        </w:tc>
      </w:tr>
      <w:tr w:rsidR="00F82A70">
        <w:tc>
          <w:tcPr>
            <w:tcW w:w="1418" w:type="dxa"/>
          </w:tcPr>
          <w:p w:rsidR="00F82A70" w:rsidRDefault="003A35C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通风柜</w:t>
            </w:r>
          </w:p>
        </w:tc>
        <w:tc>
          <w:tcPr>
            <w:tcW w:w="8222" w:type="dxa"/>
          </w:tcPr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全钢结构  规格1500*850*2350mm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1.台面：采用12.7mm厚黑色防腐蚀、耐酸碱、防静电、防火、耐磨、抗污染的化学专用实芯理化板。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lastRenderedPageBreak/>
              <w:t>2.结构：采用1.2mm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厚进口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一级冷轧钢板，表面EPOXY粉末喷涂后经高温处理，耐酸碱、抗腐蚀。立体式设计，两侧立板要求为活动可拆式。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  <w:t>3.操作窗：使用6mm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厚安全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钢化玻璃门，采用背板平衡原理，无段升降，可上下移动停留在任何位置。左右悬吊钢索安装，耐腐蚀和耐磨擦尼绒滑轮，确保方便使用。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  <w:t>4.内衬板：采用厚6mm耐酸碱，耐高温，防潮湿的实验室专用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倍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耐板。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  <w:t>5.导流板：具导流板设计，材料选用耐酸碱，耐高温，防潮湿的实验室专用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倍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耐板，导流板的安装位置与角度确保排气分布均匀，无死角。在标准状况下，导流板上方与中下方出口排风量比例各约50%，以确保不同比重气体均能有效排除。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  <w:t>6.控制板：台面侧方设置有控制板，设置有日光灯开关按钮、风机开关按钮、电源保险开关及插座。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  <w:t>7.照明设备：柜顶部设置有防火防爆防腐照明灯，功率为30W。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  <w:t>8.插座：选用优质五孔多用插座。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  <w:t>9.电线：采用4.0平方国标铜芯导线。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  <w:t>10.风机：采用实验室专用离心风机LX-250,功率为300W，转速1450转/分，风量2300m³\h，噪声小于50分贝</w:t>
            </w:r>
          </w:p>
        </w:tc>
      </w:tr>
      <w:tr w:rsidR="00F82A70">
        <w:tc>
          <w:tcPr>
            <w:tcW w:w="1418" w:type="dxa"/>
          </w:tcPr>
          <w:p w:rsidR="00F82A70" w:rsidRDefault="003A35C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仪器柜</w:t>
            </w:r>
          </w:p>
        </w:tc>
        <w:tc>
          <w:tcPr>
            <w:tcW w:w="8222" w:type="dxa"/>
          </w:tcPr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规格：1000*500*2000mm铝木结构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1.结构：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val="en-GB"/>
              </w:rPr>
              <w:t>铝框架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上、下两段平面结构，上段为玻璃镶嵌对开门分层柜；下层为对开全木门分层柜，柜内设活动隔板。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2.材料：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2.1柜体：全部（含背板）选用国内知名厂家生产的18mm厚中密度三聚氰胺双贴面板，周边PVC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机封。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2.2阶梯药品架：选用国内知名厂家生产的18mm中密度基板，外贴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威盛亚理化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板，确保药品架耐酸碱、防腐蚀。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2.3拉手：中外合资生产不锈钢亚光拉手。</w:t>
            </w:r>
          </w:p>
          <w:p w:rsidR="00F82A70" w:rsidRDefault="003A35C9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2.4 铰链：采用知名品牌不锈钢铰链冲压成型，耐腐蚀、承重、经久耐用，达到可承受破坏性实验的国际五金行业标准。</w:t>
            </w:r>
          </w:p>
        </w:tc>
      </w:tr>
    </w:tbl>
    <w:p w:rsidR="00F82A70" w:rsidRDefault="00F82A70" w:rsidP="003434A2">
      <w:pPr>
        <w:widowControl/>
        <w:jc w:val="left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F82A70" w:rsidSect="00F82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F7" w:rsidRDefault="003552F7" w:rsidP="001751F3">
      <w:r>
        <w:separator/>
      </w:r>
    </w:p>
  </w:endnote>
  <w:endnote w:type="continuationSeparator" w:id="0">
    <w:p w:rsidR="003552F7" w:rsidRDefault="003552F7" w:rsidP="0017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F7" w:rsidRDefault="003552F7" w:rsidP="001751F3">
      <w:r>
        <w:separator/>
      </w:r>
    </w:p>
  </w:footnote>
  <w:footnote w:type="continuationSeparator" w:id="0">
    <w:p w:rsidR="003552F7" w:rsidRDefault="003552F7" w:rsidP="00175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A98"/>
    <w:rsid w:val="000E1F95"/>
    <w:rsid w:val="001751F3"/>
    <w:rsid w:val="001D75CE"/>
    <w:rsid w:val="002277EF"/>
    <w:rsid w:val="00276920"/>
    <w:rsid w:val="00315FAC"/>
    <w:rsid w:val="003434A2"/>
    <w:rsid w:val="003552F7"/>
    <w:rsid w:val="00377A98"/>
    <w:rsid w:val="003A35C9"/>
    <w:rsid w:val="00417277"/>
    <w:rsid w:val="004407DC"/>
    <w:rsid w:val="004D6C52"/>
    <w:rsid w:val="00631DC1"/>
    <w:rsid w:val="00733077"/>
    <w:rsid w:val="008427E1"/>
    <w:rsid w:val="008D364D"/>
    <w:rsid w:val="0092415B"/>
    <w:rsid w:val="009E29AC"/>
    <w:rsid w:val="009E4D87"/>
    <w:rsid w:val="00B62321"/>
    <w:rsid w:val="00B76807"/>
    <w:rsid w:val="00BA2B4B"/>
    <w:rsid w:val="00C46613"/>
    <w:rsid w:val="00CA21CC"/>
    <w:rsid w:val="00D01FB2"/>
    <w:rsid w:val="00DB723A"/>
    <w:rsid w:val="00F3188B"/>
    <w:rsid w:val="00F565A7"/>
    <w:rsid w:val="00F82A70"/>
    <w:rsid w:val="00FB5CF7"/>
    <w:rsid w:val="04CF4CAA"/>
    <w:rsid w:val="075C1667"/>
    <w:rsid w:val="18A83475"/>
    <w:rsid w:val="32A61CDB"/>
    <w:rsid w:val="3AD33974"/>
    <w:rsid w:val="4F427A07"/>
    <w:rsid w:val="62C8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82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82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82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82A70"/>
    <w:rPr>
      <w:b/>
      <w:bCs/>
    </w:rPr>
  </w:style>
  <w:style w:type="character" w:styleId="a7">
    <w:name w:val="Hyperlink"/>
    <w:basedOn w:val="a0"/>
    <w:uiPriority w:val="99"/>
    <w:semiHidden/>
    <w:unhideWhenUsed/>
    <w:qFormat/>
    <w:rsid w:val="00F82A70"/>
    <w:rPr>
      <w:color w:val="0000FF"/>
      <w:u w:val="single"/>
    </w:rPr>
  </w:style>
  <w:style w:type="table" w:styleId="a8">
    <w:name w:val="Table Grid"/>
    <w:basedOn w:val="a1"/>
    <w:uiPriority w:val="59"/>
    <w:qFormat/>
    <w:rsid w:val="00F82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F82A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82A70"/>
    <w:rPr>
      <w:sz w:val="18"/>
      <w:szCs w:val="18"/>
    </w:rPr>
  </w:style>
  <w:style w:type="character" w:customStyle="1" w:styleId="icon-font-search">
    <w:name w:val="icon-font-search"/>
    <w:basedOn w:val="a0"/>
    <w:qFormat/>
    <w:rsid w:val="00F82A70"/>
  </w:style>
  <w:style w:type="character" w:customStyle="1" w:styleId="apple-converted-space">
    <w:name w:val="apple-converted-space"/>
    <w:basedOn w:val="a0"/>
    <w:qFormat/>
    <w:rsid w:val="00F82A70"/>
  </w:style>
  <w:style w:type="character" w:customStyle="1" w:styleId="price">
    <w:name w:val="price"/>
    <w:basedOn w:val="a0"/>
    <w:qFormat/>
    <w:rsid w:val="00F82A70"/>
  </w:style>
  <w:style w:type="character" w:customStyle="1" w:styleId="sell-num">
    <w:name w:val="sell-num"/>
    <w:basedOn w:val="a0"/>
    <w:qFormat/>
    <w:rsid w:val="00F82A70"/>
  </w:style>
  <w:style w:type="character" w:customStyle="1" w:styleId="num">
    <w:name w:val="num"/>
    <w:basedOn w:val="a0"/>
    <w:qFormat/>
    <w:rsid w:val="00F82A70"/>
  </w:style>
  <w:style w:type="character" w:customStyle="1" w:styleId="rank">
    <w:name w:val="rank"/>
    <w:basedOn w:val="a0"/>
    <w:qFormat/>
    <w:rsid w:val="00F82A70"/>
  </w:style>
  <w:style w:type="character" w:customStyle="1" w:styleId="review-all">
    <w:name w:val="review-all"/>
    <w:basedOn w:val="a0"/>
    <w:qFormat/>
    <w:rsid w:val="00F82A70"/>
  </w:style>
  <w:style w:type="character" w:customStyle="1" w:styleId="name">
    <w:name w:val="name"/>
    <w:basedOn w:val="a0"/>
    <w:qFormat/>
    <w:rsid w:val="00F82A70"/>
  </w:style>
  <w:style w:type="character" w:customStyle="1" w:styleId="param">
    <w:name w:val="param"/>
    <w:basedOn w:val="a0"/>
    <w:qFormat/>
    <w:rsid w:val="00F82A70"/>
  </w:style>
  <w:style w:type="paragraph" w:customStyle="1" w:styleId="p1">
    <w:name w:val="p1"/>
    <w:basedOn w:val="a"/>
    <w:qFormat/>
    <w:rsid w:val="00F82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p">
    <w:name w:val="pp"/>
    <w:basedOn w:val="a0"/>
    <w:qFormat/>
    <w:rsid w:val="00F82A70"/>
  </w:style>
  <w:style w:type="paragraph" w:styleId="a9">
    <w:name w:val="No Spacing"/>
    <w:uiPriority w:val="1"/>
    <w:qFormat/>
    <w:rsid w:val="00F82A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吴子钊</cp:lastModifiedBy>
  <cp:revision>11</cp:revision>
  <cp:lastPrinted>2018-09-04T01:13:00Z</cp:lastPrinted>
  <dcterms:created xsi:type="dcterms:W3CDTF">2016-06-30T07:54:00Z</dcterms:created>
  <dcterms:modified xsi:type="dcterms:W3CDTF">2018-11-29T08:33:00Z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